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B" w:rsidRDefault="001B043B" w:rsidP="006A6496">
      <w:pPr>
        <w:jc w:val="center"/>
        <w:rPr>
          <w:b/>
        </w:rPr>
      </w:pPr>
    </w:p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461"/>
      </w:tblGrid>
      <w:tr w:rsidR="001B043B" w:rsidRPr="001B043B" w:rsidTr="00FA073A">
        <w:trPr>
          <w:trHeight w:val="2122"/>
        </w:trPr>
        <w:tc>
          <w:tcPr>
            <w:tcW w:w="4982" w:type="dxa"/>
            <w:hideMark/>
          </w:tcPr>
          <w:p w:rsidR="001B043B" w:rsidRPr="001B043B" w:rsidRDefault="001B043B" w:rsidP="001B043B">
            <w:pPr>
              <w:spacing w:after="0"/>
              <w:ind w:left="-772" w:firstLine="772"/>
              <w:jc w:val="center"/>
              <w:rPr>
                <w:rFonts w:ascii="Calibri" w:eastAsia="Times New Roman" w:hAnsi="Calibri" w:cs="Tahoma"/>
                <w:sz w:val="24"/>
                <w:szCs w:val="24"/>
                <w:lang w:val="en-US"/>
              </w:rPr>
            </w:pPr>
            <w:r w:rsidRPr="001B043B">
              <w:rPr>
                <w:rFonts w:ascii="Calibri" w:eastAsia="Times New Roman" w:hAnsi="Calibri" w:cs="Tahoma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C67E211" wp14:editId="3858A914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3B" w:rsidRPr="001B043B" w:rsidRDefault="001B043B" w:rsidP="001B043B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  <w:r w:rsidRPr="001B043B">
              <w:rPr>
                <w:rFonts w:ascii="Calibri" w:eastAsia="Times New Roman" w:hAnsi="Calibri" w:cs="Tahoma"/>
                <w:b/>
                <w:sz w:val="24"/>
                <w:szCs w:val="24"/>
              </w:rPr>
              <w:t>ΕΛΛΗΝΙΚΗ ΔΗΜΟΚΡΑΤΙΑ</w:t>
            </w:r>
          </w:p>
          <w:p w:rsidR="001B043B" w:rsidRPr="001B043B" w:rsidRDefault="001B043B" w:rsidP="001B043B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  <w:r w:rsidRPr="001B043B">
              <w:rPr>
                <w:rFonts w:ascii="Calibri" w:eastAsia="Times New Roman" w:hAnsi="Calibri" w:cs="Tahoma"/>
                <w:b/>
                <w:sz w:val="24"/>
                <w:szCs w:val="24"/>
              </w:rPr>
              <w:t>ΝΟΜΟΣ ΑΤΤΙΚΗΣ</w:t>
            </w:r>
          </w:p>
          <w:p w:rsidR="001B043B" w:rsidRPr="001B043B" w:rsidRDefault="001B043B" w:rsidP="001B043B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  <w:r w:rsidRPr="001B043B">
              <w:rPr>
                <w:rFonts w:ascii="Calibri" w:eastAsia="Times New Roman" w:hAnsi="Calibri" w:cs="Tahoma"/>
                <w:b/>
                <w:sz w:val="24"/>
                <w:szCs w:val="24"/>
              </w:rPr>
              <w:t>ΔΗΜΟΣ Ν.ΦΙΛΑΔΕΛΦΕΙΑΣ – Ν.ΧΑΛΚΗΔΟΝΑΣ</w:t>
            </w:r>
          </w:p>
          <w:p w:rsidR="001B043B" w:rsidRPr="001B043B" w:rsidRDefault="001B043B" w:rsidP="001B043B">
            <w:pPr>
              <w:spacing w:after="0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  <w:r w:rsidRPr="001B043B">
              <w:rPr>
                <w:rFonts w:ascii="Calibri" w:eastAsia="Times New Roman" w:hAnsi="Calibri" w:cs="Tahoma"/>
                <w:sz w:val="24"/>
                <w:szCs w:val="24"/>
              </w:rPr>
              <w:t>ΑΥΤΟΤΕΛΕΣ ΓΡΑΦΕΙΟ ΕΠΙΚΟΙΝΩΝΙΑΣ &amp; ΔΗΜΟΣΙΩΝ ΣΧΕΣΕΩΝ</w:t>
            </w:r>
          </w:p>
          <w:tbl>
            <w:tblPr>
              <w:tblW w:w="5245" w:type="dxa"/>
              <w:tblLook w:val="04A0" w:firstRow="1" w:lastRow="0" w:firstColumn="1" w:lastColumn="0" w:noHBand="0" w:noVBand="1"/>
            </w:tblPr>
            <w:tblGrid>
              <w:gridCol w:w="1137"/>
              <w:gridCol w:w="4108"/>
            </w:tblGrid>
            <w:tr w:rsidR="001B043B" w:rsidRPr="001B043B" w:rsidTr="00FA073A">
              <w:trPr>
                <w:trHeight w:val="150"/>
              </w:trPr>
              <w:tc>
                <w:tcPr>
                  <w:tcW w:w="1137" w:type="dxa"/>
                  <w:hideMark/>
                </w:tcPr>
                <w:p w:rsidR="001B043B" w:rsidRPr="001B043B" w:rsidRDefault="001B043B" w:rsidP="000D7EEF">
                  <w:pPr>
                    <w:framePr w:hSpace="180" w:wrap="around" w:vAnchor="page" w:hAnchor="page" w:x="418" w:y="481"/>
                    <w:spacing w:after="0"/>
                    <w:ind w:right="-108"/>
                    <w:suppressOverlap/>
                    <w:rPr>
                      <w:rFonts w:ascii="Calibri" w:eastAsia="Times New Roman" w:hAnsi="Calibri" w:cs="Tahoma"/>
                      <w:sz w:val="24"/>
                      <w:szCs w:val="24"/>
                    </w:rPr>
                  </w:pPr>
                  <w:proofErr w:type="spellStart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Ταχ.Δ</w:t>
                  </w:r>
                  <w:proofErr w:type="spellEnd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/</w:t>
                  </w:r>
                  <w:proofErr w:type="spellStart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νση</w:t>
                  </w:r>
                  <w:proofErr w:type="spellEnd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08" w:type="dxa"/>
                  <w:hideMark/>
                </w:tcPr>
                <w:p w:rsidR="001B043B" w:rsidRPr="001B043B" w:rsidRDefault="001B043B" w:rsidP="000D7EEF">
                  <w:pPr>
                    <w:framePr w:hSpace="180" w:wrap="around" w:vAnchor="page" w:hAnchor="page" w:x="418" w:y="481"/>
                    <w:spacing w:after="0"/>
                    <w:suppressOverlap/>
                    <w:rPr>
                      <w:rFonts w:ascii="Calibri" w:eastAsia="Times New Roman" w:hAnsi="Calibri" w:cs="Tahoma"/>
                      <w:sz w:val="24"/>
                      <w:szCs w:val="24"/>
                    </w:rPr>
                  </w:pPr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Δεκελείας 97 Ν. Φιλαδέλφεια, 14341</w:t>
                  </w:r>
                </w:p>
              </w:tc>
            </w:tr>
            <w:tr w:rsidR="001B043B" w:rsidRPr="001B043B" w:rsidTr="00FA073A">
              <w:trPr>
                <w:trHeight w:val="150"/>
              </w:trPr>
              <w:tc>
                <w:tcPr>
                  <w:tcW w:w="1137" w:type="dxa"/>
                  <w:hideMark/>
                </w:tcPr>
                <w:p w:rsidR="001B043B" w:rsidRPr="001B043B" w:rsidRDefault="001B043B" w:rsidP="000D7EEF">
                  <w:pPr>
                    <w:framePr w:hSpace="180" w:wrap="around" w:vAnchor="page" w:hAnchor="page" w:x="418" w:y="481"/>
                    <w:spacing w:after="0"/>
                    <w:ind w:right="-108"/>
                    <w:suppressOverlap/>
                    <w:rPr>
                      <w:rFonts w:ascii="Calibri" w:eastAsia="Times New Roman" w:hAnsi="Calibri" w:cs="Tahoma"/>
                      <w:sz w:val="24"/>
                      <w:szCs w:val="24"/>
                    </w:rPr>
                  </w:pPr>
                  <w:proofErr w:type="spellStart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Τηλ</w:t>
                  </w:r>
                  <w:proofErr w:type="spellEnd"/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4108" w:type="dxa"/>
                  <w:hideMark/>
                </w:tcPr>
                <w:p w:rsidR="001B043B" w:rsidRPr="001B043B" w:rsidRDefault="001B043B" w:rsidP="000D7EEF">
                  <w:pPr>
                    <w:framePr w:hSpace="180" w:wrap="around" w:vAnchor="page" w:hAnchor="page" w:x="418" w:y="481"/>
                    <w:spacing w:after="0"/>
                    <w:suppressOverlap/>
                    <w:rPr>
                      <w:rFonts w:ascii="Calibri" w:eastAsia="Times New Roman" w:hAnsi="Calibri" w:cs="Tahoma"/>
                      <w:sz w:val="24"/>
                      <w:szCs w:val="24"/>
                    </w:rPr>
                  </w:pPr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 xml:space="preserve">213 2049003-4  </w:t>
                  </w:r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  <w:lang w:val="en-US"/>
                    </w:rPr>
                    <w:t>fax</w:t>
                  </w:r>
                  <w:r w:rsidRPr="001B043B">
                    <w:rPr>
                      <w:rFonts w:ascii="Calibri" w:eastAsia="Times New Roman" w:hAnsi="Calibri" w:cs="Tahoma"/>
                      <w:sz w:val="24"/>
                      <w:szCs w:val="24"/>
                    </w:rPr>
                    <w:t xml:space="preserve">. 213  2049006                       </w:t>
                  </w:r>
                </w:p>
              </w:tc>
            </w:tr>
            <w:tr w:rsidR="001B043B" w:rsidRPr="001B043B" w:rsidTr="00FA073A">
              <w:trPr>
                <w:trHeight w:val="835"/>
              </w:trPr>
              <w:tc>
                <w:tcPr>
                  <w:tcW w:w="1137" w:type="dxa"/>
                  <w:hideMark/>
                </w:tcPr>
                <w:p w:rsidR="001B043B" w:rsidRPr="001B043B" w:rsidRDefault="001B043B" w:rsidP="000D7EEF">
                  <w:pPr>
                    <w:framePr w:hSpace="180" w:wrap="around" w:vAnchor="page" w:hAnchor="page" w:x="418" w:y="481"/>
                    <w:spacing w:after="0"/>
                    <w:ind w:right="-108"/>
                    <w:suppressOverlap/>
                    <w:jc w:val="right"/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</w:rPr>
                  </w:pPr>
                  <w:r w:rsidRPr="001B043B"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  <w:lang w:val="en-US"/>
                    </w:rPr>
                    <w:t>e</w:t>
                  </w:r>
                  <w:r w:rsidRPr="001B043B"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</w:rPr>
                    <w:t>-</w:t>
                  </w:r>
                  <w:r w:rsidRPr="001B043B"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  <w:lang w:val="en-US"/>
                    </w:rPr>
                    <w:t>mail</w:t>
                  </w:r>
                  <w:r w:rsidRPr="001B043B"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4108" w:type="dxa"/>
                  <w:hideMark/>
                </w:tcPr>
                <w:p w:rsidR="001B043B" w:rsidRPr="001B043B" w:rsidRDefault="000459E7" w:rsidP="000D7EEF">
                  <w:pPr>
                    <w:framePr w:hSpace="180" w:wrap="around" w:vAnchor="page" w:hAnchor="page" w:x="418" w:y="481"/>
                    <w:spacing w:after="0"/>
                    <w:suppressOverlap/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</w:rPr>
                  </w:pPr>
                  <w:hyperlink r:id="rId8" w:history="1"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press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@</w:t>
                    </w:r>
                    <w:proofErr w:type="spellStart"/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dimosfx</w:t>
                    </w:r>
                    <w:proofErr w:type="spellEnd"/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gr</w:t>
                    </w:r>
                  </w:hyperlink>
                </w:p>
                <w:p w:rsidR="001B043B" w:rsidRPr="001B043B" w:rsidRDefault="000459E7" w:rsidP="000D7EEF">
                  <w:pPr>
                    <w:framePr w:hSpace="180" w:wrap="around" w:vAnchor="page" w:hAnchor="page" w:x="418" w:y="481"/>
                    <w:spacing w:after="0"/>
                    <w:suppressOverlap/>
                    <w:rPr>
                      <w:rFonts w:ascii="Calibri" w:eastAsia="Times New Roman" w:hAnsi="Calibri" w:cs="Tahoma"/>
                      <w:color w:val="4F81BD"/>
                      <w:sz w:val="24"/>
                      <w:szCs w:val="24"/>
                    </w:rPr>
                  </w:pPr>
                  <w:hyperlink r:id="rId9" w:history="1"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graf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dim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nfnx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@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gmail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r w:rsidR="001B043B" w:rsidRPr="001B043B">
                      <w:rPr>
                        <w:rFonts w:ascii="Calibri" w:eastAsia="Times New Roman" w:hAnsi="Calibri" w:cs="Tahoma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1B043B" w:rsidRPr="001B043B" w:rsidRDefault="001B043B" w:rsidP="001B043B">
            <w:pPr>
              <w:spacing w:after="0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</w:tr>
    </w:tbl>
    <w:p w:rsidR="001B043B" w:rsidRDefault="001B043B" w:rsidP="006A6496">
      <w:pPr>
        <w:jc w:val="center"/>
        <w:rPr>
          <w:b/>
        </w:rPr>
      </w:pPr>
    </w:p>
    <w:p w:rsidR="001B043B" w:rsidRDefault="001B043B" w:rsidP="006A6496">
      <w:pPr>
        <w:jc w:val="center"/>
        <w:rPr>
          <w:b/>
        </w:rPr>
      </w:pPr>
    </w:p>
    <w:p w:rsidR="001B043B" w:rsidRDefault="001B043B" w:rsidP="006A6496">
      <w:pPr>
        <w:jc w:val="center"/>
        <w:rPr>
          <w:b/>
        </w:rPr>
      </w:pPr>
    </w:p>
    <w:p w:rsidR="001B043B" w:rsidRPr="001B043B" w:rsidRDefault="001B043B" w:rsidP="006A6496">
      <w:pPr>
        <w:jc w:val="center"/>
        <w:rPr>
          <w:b/>
          <w:sz w:val="24"/>
          <w:szCs w:val="24"/>
        </w:rPr>
      </w:pPr>
      <w:r w:rsidRPr="001B043B">
        <w:rPr>
          <w:b/>
          <w:sz w:val="24"/>
          <w:szCs w:val="24"/>
        </w:rPr>
        <w:t>1</w:t>
      </w:r>
      <w:r w:rsidR="00EE5A69">
        <w:rPr>
          <w:b/>
          <w:sz w:val="24"/>
          <w:szCs w:val="24"/>
        </w:rPr>
        <w:t>2</w:t>
      </w:r>
      <w:r w:rsidRPr="001B043B">
        <w:rPr>
          <w:b/>
          <w:sz w:val="24"/>
          <w:szCs w:val="24"/>
        </w:rPr>
        <w:t>/1</w:t>
      </w:r>
      <w:r w:rsidR="00EE5A69">
        <w:rPr>
          <w:b/>
          <w:sz w:val="24"/>
          <w:szCs w:val="24"/>
        </w:rPr>
        <w:t>1</w:t>
      </w:r>
      <w:r w:rsidRPr="001B043B">
        <w:rPr>
          <w:b/>
          <w:sz w:val="24"/>
          <w:szCs w:val="24"/>
        </w:rPr>
        <w:t>/2018</w:t>
      </w:r>
    </w:p>
    <w:p w:rsidR="001B043B" w:rsidRDefault="001B043B" w:rsidP="006A6496">
      <w:pPr>
        <w:jc w:val="center"/>
        <w:rPr>
          <w:b/>
        </w:rPr>
      </w:pPr>
    </w:p>
    <w:p w:rsidR="001B043B" w:rsidRDefault="001B043B" w:rsidP="006A6496">
      <w:pPr>
        <w:jc w:val="center"/>
        <w:rPr>
          <w:b/>
        </w:rPr>
      </w:pPr>
    </w:p>
    <w:p w:rsidR="00941756" w:rsidRPr="00E37432" w:rsidRDefault="006A6496" w:rsidP="00E37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432">
        <w:rPr>
          <w:rFonts w:ascii="Arial" w:hAnsi="Arial" w:cs="Arial"/>
          <w:b/>
          <w:sz w:val="24"/>
          <w:szCs w:val="24"/>
        </w:rPr>
        <w:t>Δελτίο τύπου</w:t>
      </w:r>
    </w:p>
    <w:p w:rsidR="000D7EEF" w:rsidRPr="00C80ADA" w:rsidRDefault="00F33429" w:rsidP="000D7EEF">
      <w:pPr>
        <w:jc w:val="center"/>
        <w:rPr>
          <w:b/>
          <w:sz w:val="28"/>
          <w:szCs w:val="28"/>
        </w:rPr>
      </w:pPr>
      <w:proofErr w:type="spellStart"/>
      <w:r w:rsidRPr="00F33429">
        <w:rPr>
          <w:b/>
          <w:i/>
          <w:sz w:val="28"/>
          <w:szCs w:val="28"/>
        </w:rPr>
        <w:t>Υourmarket.gr</w:t>
      </w:r>
      <w:proofErr w:type="spellEnd"/>
      <w:r w:rsidRPr="00F33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κλικ για </w:t>
      </w:r>
      <w:r w:rsidR="004156FE">
        <w:rPr>
          <w:b/>
          <w:sz w:val="28"/>
          <w:szCs w:val="28"/>
        </w:rPr>
        <w:t>δωρεά</w:t>
      </w:r>
      <w:r w:rsidR="000D7EEF">
        <w:rPr>
          <w:b/>
          <w:sz w:val="28"/>
          <w:szCs w:val="28"/>
        </w:rPr>
        <w:t xml:space="preserve"> στο Κοινωνικό Παντοπωλείο του Δήμου </w:t>
      </w:r>
      <w:r w:rsidR="004156FE">
        <w:rPr>
          <w:b/>
          <w:sz w:val="28"/>
          <w:szCs w:val="28"/>
        </w:rPr>
        <w:t>μας</w:t>
      </w:r>
      <w:r>
        <w:rPr>
          <w:b/>
          <w:sz w:val="28"/>
          <w:szCs w:val="28"/>
        </w:rPr>
        <w:t xml:space="preserve"> </w:t>
      </w:r>
      <w:r w:rsidR="004156FE">
        <w:rPr>
          <w:b/>
          <w:sz w:val="28"/>
          <w:szCs w:val="28"/>
        </w:rPr>
        <w:t xml:space="preserve"> </w:t>
      </w:r>
    </w:p>
    <w:p w:rsidR="00BD7E7D" w:rsidRDefault="00BD7E7D" w:rsidP="00BD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θεσμός του Κοινωνικού Παντοπωλείου, συμβάλλει στη στήριξη των </w:t>
      </w:r>
      <w:r w:rsidRPr="000D7EEF">
        <w:rPr>
          <w:sz w:val="28"/>
          <w:szCs w:val="28"/>
        </w:rPr>
        <w:t>οικονομικά αδύναμ</w:t>
      </w:r>
      <w:r>
        <w:rPr>
          <w:sz w:val="28"/>
          <w:szCs w:val="28"/>
        </w:rPr>
        <w:t>ων</w:t>
      </w:r>
      <w:r w:rsidRPr="000D7EEF">
        <w:rPr>
          <w:sz w:val="28"/>
          <w:szCs w:val="28"/>
        </w:rPr>
        <w:t xml:space="preserve"> συμπολ</w:t>
      </w:r>
      <w:r>
        <w:rPr>
          <w:sz w:val="28"/>
          <w:szCs w:val="28"/>
        </w:rPr>
        <w:t xml:space="preserve">ιτών που ζουν στον </w:t>
      </w:r>
      <w:r w:rsidRPr="000D7EEF">
        <w:rPr>
          <w:sz w:val="28"/>
          <w:szCs w:val="28"/>
        </w:rPr>
        <w:t>Δήμο μας,</w:t>
      </w:r>
      <w:r>
        <w:rPr>
          <w:sz w:val="28"/>
          <w:szCs w:val="28"/>
        </w:rPr>
        <w:t xml:space="preserve"> με παροχή τροφίμων και άλλων ειδών πρώτης ανάγκης. </w:t>
      </w:r>
    </w:p>
    <w:p w:rsidR="00BD7E7D" w:rsidRDefault="00BD7E7D" w:rsidP="00BD7E7D">
      <w:pPr>
        <w:jc w:val="both"/>
        <w:rPr>
          <w:sz w:val="28"/>
          <w:szCs w:val="28"/>
        </w:rPr>
      </w:pPr>
      <w:r w:rsidRPr="00BD7E7D">
        <w:rPr>
          <w:sz w:val="28"/>
          <w:szCs w:val="28"/>
        </w:rPr>
        <w:t>Απευθυνόμαστε σε όλους κ</w:t>
      </w:r>
      <w:r w:rsidR="00EE5A69">
        <w:rPr>
          <w:sz w:val="28"/>
          <w:szCs w:val="28"/>
        </w:rPr>
        <w:t xml:space="preserve">αι όλες </w:t>
      </w:r>
      <w:r w:rsidR="00BF0E51">
        <w:rPr>
          <w:sz w:val="28"/>
          <w:szCs w:val="28"/>
        </w:rPr>
        <w:t>να</w:t>
      </w:r>
      <w:r w:rsidRPr="00BD7E7D">
        <w:rPr>
          <w:sz w:val="28"/>
          <w:szCs w:val="28"/>
        </w:rPr>
        <w:t xml:space="preserve"> υποστηρίξ</w:t>
      </w:r>
      <w:r w:rsidR="00BF0E51">
        <w:rPr>
          <w:sz w:val="28"/>
          <w:szCs w:val="28"/>
        </w:rPr>
        <w:t>ετε και</w:t>
      </w:r>
      <w:r w:rsidRPr="00BD7E7D">
        <w:rPr>
          <w:sz w:val="28"/>
          <w:szCs w:val="28"/>
        </w:rPr>
        <w:t xml:space="preserve"> να ενισχύσ</w:t>
      </w:r>
      <w:r w:rsidR="00BF0E51">
        <w:rPr>
          <w:sz w:val="28"/>
          <w:szCs w:val="28"/>
        </w:rPr>
        <w:t xml:space="preserve">ετε </w:t>
      </w:r>
      <w:r w:rsidRPr="00BD7E7D">
        <w:rPr>
          <w:sz w:val="28"/>
          <w:szCs w:val="28"/>
        </w:rPr>
        <w:t>την δράση του</w:t>
      </w:r>
      <w:r w:rsidR="00EE5A69">
        <w:rPr>
          <w:sz w:val="28"/>
          <w:szCs w:val="28"/>
        </w:rPr>
        <w:t xml:space="preserve"> Κοινωνικού Παντοπωλείου</w:t>
      </w:r>
      <w:r>
        <w:rPr>
          <w:sz w:val="28"/>
          <w:szCs w:val="28"/>
        </w:rPr>
        <w:t xml:space="preserve">. Η ενίσχυση μπορεί να γίνει εύκολα </w:t>
      </w:r>
      <w:r w:rsidRPr="00BD7E7D">
        <w:rPr>
          <w:sz w:val="28"/>
          <w:szCs w:val="28"/>
        </w:rPr>
        <w:t xml:space="preserve">ηλεκτρονικά μέσω της εφαρμογής  </w:t>
      </w:r>
      <w:proofErr w:type="spellStart"/>
      <w:r w:rsidRPr="00BD7E7D">
        <w:rPr>
          <w:b/>
          <w:sz w:val="28"/>
          <w:szCs w:val="28"/>
        </w:rPr>
        <w:t>yourmarket.gr</w:t>
      </w:r>
      <w:proofErr w:type="spellEnd"/>
      <w:r>
        <w:rPr>
          <w:b/>
          <w:sz w:val="28"/>
          <w:szCs w:val="28"/>
        </w:rPr>
        <w:t xml:space="preserve">, </w:t>
      </w:r>
      <w:r w:rsidRPr="00BD7E7D">
        <w:rPr>
          <w:sz w:val="28"/>
          <w:szCs w:val="28"/>
        </w:rPr>
        <w:t xml:space="preserve"> όπου έχει ενταχθεί ο Δήμος</w:t>
      </w:r>
      <w:r w:rsidR="00EE5A69">
        <w:rPr>
          <w:sz w:val="28"/>
          <w:szCs w:val="28"/>
        </w:rPr>
        <w:t xml:space="preserve"> μας</w:t>
      </w:r>
      <w:r w:rsidRPr="00BD7E7D">
        <w:rPr>
          <w:sz w:val="28"/>
          <w:szCs w:val="28"/>
        </w:rPr>
        <w:t>.</w:t>
      </w:r>
    </w:p>
    <w:p w:rsidR="000D7EEF" w:rsidRDefault="00EE5A69" w:rsidP="000D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Κάντε </w:t>
      </w:r>
      <w:r w:rsidR="000D7EEF" w:rsidRPr="000D7EEF">
        <w:rPr>
          <w:sz w:val="28"/>
          <w:szCs w:val="28"/>
        </w:rPr>
        <w:t xml:space="preserve">ένα κλικ  στο σύνδεσμο </w:t>
      </w:r>
      <w:hyperlink r:id="rId10" w:history="1">
        <w:r w:rsidRPr="005C3F2E">
          <w:rPr>
            <w:rStyle w:val="Hyperlink"/>
            <w:sz w:val="28"/>
            <w:szCs w:val="28"/>
          </w:rPr>
          <w:t>http://www.yourmarket.gr</w:t>
        </w:r>
      </w:hyperlink>
      <w:r>
        <w:rPr>
          <w:sz w:val="28"/>
          <w:szCs w:val="28"/>
        </w:rPr>
        <w:t>.</w:t>
      </w:r>
      <w:r w:rsidRPr="00EE5A69">
        <w:rPr>
          <w:sz w:val="28"/>
          <w:szCs w:val="28"/>
        </w:rPr>
        <w:t xml:space="preserve"> </w:t>
      </w:r>
      <w:r>
        <w:rPr>
          <w:sz w:val="28"/>
          <w:szCs w:val="28"/>
        </w:rPr>
        <w:t>Ε</w:t>
      </w:r>
      <w:r w:rsidRPr="000D7EEF">
        <w:rPr>
          <w:sz w:val="28"/>
          <w:szCs w:val="28"/>
        </w:rPr>
        <w:t xml:space="preserve">πιλέξτε ένα από τα έτοιμα </w:t>
      </w:r>
      <w:r>
        <w:rPr>
          <w:sz w:val="28"/>
          <w:szCs w:val="28"/>
        </w:rPr>
        <w:t>«</w:t>
      </w:r>
      <w:r w:rsidRPr="000D7EEF">
        <w:rPr>
          <w:sz w:val="28"/>
          <w:szCs w:val="28"/>
        </w:rPr>
        <w:t>πακέτα τροφίμων</w:t>
      </w:r>
      <w:r>
        <w:rPr>
          <w:sz w:val="28"/>
          <w:szCs w:val="28"/>
        </w:rPr>
        <w:t>»</w:t>
      </w:r>
      <w:r w:rsidRPr="000D7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αντιστοιχούν σε 5, 10, 20, 50, 100 ευρώ </w:t>
      </w:r>
      <w:r w:rsidR="00BF0E51">
        <w:rPr>
          <w:sz w:val="28"/>
          <w:szCs w:val="28"/>
        </w:rPr>
        <w:t>και</w:t>
      </w:r>
      <w:r w:rsidRPr="000D7EEF">
        <w:rPr>
          <w:sz w:val="28"/>
          <w:szCs w:val="28"/>
        </w:rPr>
        <w:t xml:space="preserve"> πραγματοποιήσ</w:t>
      </w:r>
      <w:r w:rsidR="00BF0E51">
        <w:rPr>
          <w:sz w:val="28"/>
          <w:szCs w:val="28"/>
        </w:rPr>
        <w:t>τε</w:t>
      </w:r>
      <w:r w:rsidRPr="000D7EEF">
        <w:rPr>
          <w:sz w:val="28"/>
          <w:szCs w:val="28"/>
        </w:rPr>
        <w:t xml:space="preserve"> τη  δωρεά σας</w:t>
      </w:r>
      <w:r>
        <w:rPr>
          <w:sz w:val="28"/>
          <w:szCs w:val="28"/>
        </w:rPr>
        <w:t xml:space="preserve"> προς </w:t>
      </w:r>
      <w:r w:rsidR="000D7EEF" w:rsidRPr="000D7EEF">
        <w:rPr>
          <w:sz w:val="28"/>
          <w:szCs w:val="28"/>
        </w:rPr>
        <w:t>το Κοινωνικό Παντοπωλείο του Δήμου Νέας Φιλαδέλφειας –Νέας Χαλκηδόνας</w:t>
      </w:r>
      <w:r>
        <w:rPr>
          <w:sz w:val="28"/>
          <w:szCs w:val="28"/>
        </w:rPr>
        <w:t>.</w:t>
      </w:r>
    </w:p>
    <w:p w:rsidR="000D7EEF" w:rsidRPr="000D7EEF" w:rsidRDefault="000D7EEF" w:rsidP="000D7EEF">
      <w:pPr>
        <w:jc w:val="both"/>
        <w:rPr>
          <w:sz w:val="28"/>
          <w:szCs w:val="28"/>
        </w:rPr>
      </w:pPr>
    </w:p>
    <w:p w:rsidR="001B043B" w:rsidRPr="001B043B" w:rsidRDefault="001B043B" w:rsidP="00E374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l-GR"/>
        </w:rPr>
      </w:pPr>
      <w:r w:rsidRPr="001B043B">
        <w:rPr>
          <w:rFonts w:ascii="Arial" w:eastAsia="Calibri" w:hAnsi="Arial" w:cs="Arial"/>
          <w:b/>
          <w:sz w:val="24"/>
          <w:szCs w:val="24"/>
          <w:lang w:eastAsia="el-GR"/>
        </w:rPr>
        <w:t>ΑΠΟ ΤΟ ΓΡΑΦΕΙΟ ΕΠΙΚΟΙΝΩΝΙΑΣ ΚΑΙ ΔΗΜΟΣΙΩΝ ΣΧΕΣΕΩΝ</w:t>
      </w:r>
    </w:p>
    <w:p w:rsidR="001B043B" w:rsidRPr="00E37432" w:rsidRDefault="001B043B" w:rsidP="006A649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B043B" w:rsidRPr="00E37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E7" w:rsidRDefault="000459E7" w:rsidP="001B043B">
      <w:pPr>
        <w:spacing w:after="0" w:line="240" w:lineRule="auto"/>
      </w:pPr>
      <w:r>
        <w:separator/>
      </w:r>
    </w:p>
  </w:endnote>
  <w:endnote w:type="continuationSeparator" w:id="0">
    <w:p w:rsidR="000459E7" w:rsidRDefault="000459E7" w:rsidP="001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E7" w:rsidRDefault="000459E7" w:rsidP="001B043B">
      <w:pPr>
        <w:spacing w:after="0" w:line="240" w:lineRule="auto"/>
      </w:pPr>
      <w:r>
        <w:separator/>
      </w:r>
    </w:p>
  </w:footnote>
  <w:footnote w:type="continuationSeparator" w:id="0">
    <w:p w:rsidR="000459E7" w:rsidRDefault="000459E7" w:rsidP="001B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6"/>
    <w:rsid w:val="000459E7"/>
    <w:rsid w:val="000D7EEF"/>
    <w:rsid w:val="001B043B"/>
    <w:rsid w:val="00255C64"/>
    <w:rsid w:val="00337FEA"/>
    <w:rsid w:val="004156FE"/>
    <w:rsid w:val="004E6133"/>
    <w:rsid w:val="006A6496"/>
    <w:rsid w:val="0074486A"/>
    <w:rsid w:val="007B459C"/>
    <w:rsid w:val="00941756"/>
    <w:rsid w:val="00AD3096"/>
    <w:rsid w:val="00BD7E7D"/>
    <w:rsid w:val="00BF0E51"/>
    <w:rsid w:val="00E37432"/>
    <w:rsid w:val="00EE5A69"/>
    <w:rsid w:val="00F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3B"/>
  </w:style>
  <w:style w:type="paragraph" w:styleId="Footer">
    <w:name w:val="footer"/>
    <w:basedOn w:val="Normal"/>
    <w:link w:val="FooterChar"/>
    <w:uiPriority w:val="99"/>
    <w:unhideWhenUsed/>
    <w:rsid w:val="001B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3B"/>
  </w:style>
  <w:style w:type="paragraph" w:styleId="BalloonText">
    <w:name w:val="Balloon Text"/>
    <w:basedOn w:val="Normal"/>
    <w:link w:val="BalloonTextChar"/>
    <w:uiPriority w:val="99"/>
    <w:semiHidden/>
    <w:unhideWhenUsed/>
    <w:rsid w:val="001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3B"/>
  </w:style>
  <w:style w:type="paragraph" w:styleId="Footer">
    <w:name w:val="footer"/>
    <w:basedOn w:val="Normal"/>
    <w:link w:val="FooterChar"/>
    <w:uiPriority w:val="99"/>
    <w:unhideWhenUsed/>
    <w:rsid w:val="001B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3B"/>
  </w:style>
  <w:style w:type="paragraph" w:styleId="BalloonText">
    <w:name w:val="Balloon Text"/>
    <w:basedOn w:val="Normal"/>
    <w:link w:val="BalloonTextChar"/>
    <w:uiPriority w:val="99"/>
    <w:semiHidden/>
    <w:unhideWhenUsed/>
    <w:rsid w:val="001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imosf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rmark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f.dim.nfn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 Spanoudi</dc:creator>
  <cp:lastModifiedBy>Despoina Spanoudi</cp:lastModifiedBy>
  <cp:revision>2</cp:revision>
  <dcterms:created xsi:type="dcterms:W3CDTF">2018-11-12T08:58:00Z</dcterms:created>
  <dcterms:modified xsi:type="dcterms:W3CDTF">2018-11-12T08:58:00Z</dcterms:modified>
</cp:coreProperties>
</file>